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EAF" w:rsidRPr="00C01EAF" w:rsidRDefault="00C01EAF" w:rsidP="00C01EAF">
      <w:pPr>
        <w:spacing w:line="288" w:lineRule="atLeast"/>
        <w:outlineLvl w:val="0"/>
        <w:rPr>
          <w:rFonts w:ascii="Arial" w:eastAsia="Times New Roman" w:hAnsi="Arial" w:cs="Arial"/>
          <w:b/>
          <w:bCs/>
          <w:color w:val="000000"/>
          <w:spacing w:val="3"/>
          <w:kern w:val="36"/>
          <w:sz w:val="33"/>
          <w:szCs w:val="33"/>
          <w:lang w:eastAsia="ru-RU"/>
        </w:rPr>
      </w:pPr>
      <w:bookmarkStart w:id="0" w:name="_GoBack"/>
      <w:bookmarkEnd w:id="0"/>
      <w:r w:rsidRPr="00C01EAF">
        <w:rPr>
          <w:rFonts w:ascii="Arial" w:eastAsia="Times New Roman" w:hAnsi="Arial" w:cs="Arial"/>
          <w:b/>
          <w:bCs/>
          <w:color w:val="000000"/>
          <w:spacing w:val="3"/>
          <w:kern w:val="36"/>
          <w:sz w:val="33"/>
          <w:szCs w:val="33"/>
          <w:lang w:eastAsia="ru-RU"/>
        </w:rPr>
        <w:t>Федеральный закон от 29 декабря 2010 г. N 436-ФЗ "О защите детей от информации, причиняющей вред их здоровью и развитию"</w:t>
      </w:r>
    </w:p>
    <w:p w:rsidR="00C01EAF" w:rsidRPr="00C01EAF" w:rsidRDefault="00C01EAF" w:rsidP="00C01EAF">
      <w:pPr>
        <w:shd w:val="clear" w:color="auto" w:fill="4E6E92"/>
        <w:spacing w:after="150" w:line="240" w:lineRule="auto"/>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9A9A9A"/>
          <w:spacing w:val="3"/>
          <w:sz w:val="15"/>
          <w:szCs w:val="15"/>
          <w:lang w:eastAsia="ru-RU"/>
        </w:rPr>
        <w:t>19</w:t>
      </w:r>
    </w:p>
    <w:p w:rsidR="00C01EAF" w:rsidRPr="00C01EAF" w:rsidRDefault="00C01EAF" w:rsidP="00C01EAF">
      <w:pPr>
        <w:shd w:val="clear" w:color="auto" w:fill="FC6719"/>
        <w:spacing w:after="150" w:line="240" w:lineRule="auto"/>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9A9A9A"/>
          <w:spacing w:val="3"/>
          <w:sz w:val="15"/>
          <w:szCs w:val="15"/>
          <w:lang w:eastAsia="ru-RU"/>
        </w:rPr>
        <w:t>3</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b/>
          <w:bCs/>
          <w:color w:val="000000"/>
          <w:spacing w:val="3"/>
          <w:sz w:val="24"/>
          <w:szCs w:val="24"/>
          <w:lang w:eastAsia="ru-RU"/>
        </w:rPr>
        <w:t>Принят Государственной Думой 21 декабря 2010 года</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b/>
          <w:bCs/>
          <w:color w:val="000000"/>
          <w:spacing w:val="3"/>
          <w:sz w:val="24"/>
          <w:szCs w:val="24"/>
          <w:lang w:eastAsia="ru-RU"/>
        </w:rPr>
        <w:t>Одобрен Советом Федерации 24 декабря 2010 года</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b/>
          <w:bCs/>
          <w:color w:val="000000"/>
          <w:spacing w:val="3"/>
          <w:sz w:val="24"/>
          <w:szCs w:val="24"/>
          <w:lang w:eastAsia="ru-RU"/>
        </w:rPr>
        <w:t>Глава 1. Общие положения</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b/>
          <w:bCs/>
          <w:color w:val="000000"/>
          <w:spacing w:val="3"/>
          <w:sz w:val="24"/>
          <w:szCs w:val="24"/>
          <w:lang w:eastAsia="ru-RU"/>
        </w:rPr>
        <w:t>Статья 1. Сфера действия настоящего Федерального закона</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2. Настоящий Федеральный закон не распространяется на отношения в сфере:</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 оборота информационной продукции, содержащей научную, научно-техническую, статистическую информацию;</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4) рекламы.</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b/>
          <w:bCs/>
          <w:color w:val="000000"/>
          <w:spacing w:val="3"/>
          <w:sz w:val="24"/>
          <w:szCs w:val="24"/>
          <w:lang w:eastAsia="ru-RU"/>
        </w:rPr>
        <w:t>Статья 2. Основные понятия, используемые в настоящем Федеральном законе</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В настоящем Федеральном законе используются следующие основные понятия:</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 доступ детей к информации - возможность получения и использования детьми свободно распространяемой информации;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lastRenderedPageBreak/>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и информация, размещаемая в информационно-телекоммуникационных сетях (в том числе в сети Интернет) и сетях подвижной радиотелефонной связи;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lastRenderedPageBreak/>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эфирного или кабельного вещания, зрелищных мероприятий), размещение в информационно-телекоммуникационных сетях (в том числе в сети Интернет) и сетях подвижной радиотелефонной связи;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b/>
          <w:bCs/>
          <w:color w:val="000000"/>
          <w:spacing w:val="3"/>
          <w:sz w:val="24"/>
          <w:szCs w:val="24"/>
          <w:lang w:eastAsia="ru-RU"/>
        </w:rPr>
        <w:t>Статья 3. Законодательство Российской Федерации о защите детей от информации, причиняющей вред их здоровью и (или) развитию</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b/>
          <w:bCs/>
          <w:color w:val="000000"/>
          <w:spacing w:val="3"/>
          <w:sz w:val="24"/>
          <w:szCs w:val="24"/>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3) установление порядка проведения экспертизы информационной продукции, предусмотренной настоящим Федеральным законом;</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4)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b/>
          <w:bCs/>
          <w:color w:val="000000"/>
          <w:spacing w:val="3"/>
          <w:sz w:val="24"/>
          <w:szCs w:val="24"/>
          <w:lang w:eastAsia="ru-RU"/>
        </w:rPr>
        <w:t>Статья 5. Виды информации, причиняющей вред здоровью и (или) развитию детей</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 К информации, причиняющей вред здоровью и (или) развитию детей, относится:</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 информация, предусмотренная частью 2 настоящей статьи и запрещенная для распространения среди детей;</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2. К информации, запрещенной для распространения среди детей, относится информация:</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4) отрицающая семейные ценности и формирующая неуважение к родителям и (или) другим членам семьи;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5) оправдывающая противоправное поведение;</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6) содержащая нецензурную брань;</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7) содержащая информацию порнографического характера.</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3. К информации, распространение которой среди детей определенных возрастных категорий ограничено, относится информация:</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3) представляемая в виде изображения или описания половых отношений между мужчиной и женщиной;</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4) содержащая бранные слова и выражения, не относящиеся к нецензурной брани.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b/>
          <w:bCs/>
          <w:color w:val="000000"/>
          <w:spacing w:val="3"/>
          <w:sz w:val="24"/>
          <w:szCs w:val="24"/>
          <w:lang w:eastAsia="ru-RU"/>
        </w:rPr>
        <w:t>Глава 2. Классификация информационной продукции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b/>
          <w:bCs/>
          <w:color w:val="000000"/>
          <w:spacing w:val="3"/>
          <w:sz w:val="24"/>
          <w:szCs w:val="24"/>
          <w:lang w:eastAsia="ru-RU"/>
        </w:rPr>
        <w:t>Статья 6. Осуществление классификации информационной продукции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частей 4 - 5, 8 статьи 17 настоящего Федерального закона) до начала ее оборота на территории Российской Федерации.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2. При проведении исследований в целях классификации информационной продукции оценке подлежат:</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 ее тематика, жанр, содержание и художественное оформление;</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2) особенности восприятия содержащейся в ней информации детьми определенной возрастной категории;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3) вероятность причинения содержащейся в ней информацией вреда здоровью и (или) развитию детей.</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3. Классификация информационной продукции (за исключением информационной продукции, предусмотренной частью 5 настоящей статьи) осуществляется в соответствии с требованиями настоящего Федерального закона по следующим категориям информационной продукции: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 информационная продукция для детей, не достигших возраста шести лет;</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2) информационная продукция для детей, достигших возраста шести лет;</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3) информационная продукция для детей, достигших возраста двенадцати лет;</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4) информационная продукция для детей, достигших возраста шестнадцати лет;</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4. Классификация информационной продукции, предназначенной и (или) используемой для обучения и воспитания детей в образовательных учреждениях, реализующих соответственно основные общеобразовательные программы, основные профессиональные образовательные программы начального профессионального образования, среднего профессионального образования, в образовательных учреждениях дополнительного образования детей, осуществляется в соответствии с настоящим Федеральным законом и законодательством Российской Федерации в области образования.</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5. Классификация фильмов осуществляется в соответствии с требованиями настоящего Федерального закона и с учетом порядка, установленного Федеральным законом от 22 августа 1996 года N 126-ФЗ "О государственной поддержке кинематографии Российской Федерации".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с соблюдением требований соответствующих технических регламентов знака информационной продукции и для ее оборота на территории Российской Федерации.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b/>
          <w:bCs/>
          <w:color w:val="000000"/>
          <w:spacing w:val="3"/>
          <w:sz w:val="24"/>
          <w:szCs w:val="24"/>
          <w:lang w:eastAsia="ru-RU"/>
        </w:rPr>
        <w:t>Статья 7. Информационная продукция для детей, не достигших возраста шести лет</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b/>
          <w:bCs/>
          <w:color w:val="000000"/>
          <w:spacing w:val="3"/>
          <w:sz w:val="24"/>
          <w:szCs w:val="24"/>
          <w:lang w:eastAsia="ru-RU"/>
        </w:rPr>
        <w:t>Статья 8. Информационная продукция для детей, достигших возраста шести лет</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b/>
          <w:bCs/>
          <w:color w:val="000000"/>
          <w:spacing w:val="3"/>
          <w:sz w:val="24"/>
          <w:szCs w:val="24"/>
          <w:lang w:eastAsia="ru-RU"/>
        </w:rPr>
        <w:t>Статья 9. Информационная продукция для детей, достигших возраста двенадцати лет</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b/>
          <w:bCs/>
          <w:color w:val="000000"/>
          <w:spacing w:val="3"/>
          <w:sz w:val="24"/>
          <w:szCs w:val="24"/>
          <w:lang w:eastAsia="ru-RU"/>
        </w:rPr>
        <w:t>Статья 10. Информационная продукция для детей, достигших возраста шестнадцати лет</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4) отдельные бранные слова и (или) выражения, не относящиеся к нецензурной брани;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b/>
          <w:bCs/>
          <w:color w:val="000000"/>
          <w:spacing w:val="3"/>
          <w:sz w:val="24"/>
          <w:szCs w:val="24"/>
          <w:lang w:eastAsia="ru-RU"/>
        </w:rPr>
        <w:t>Глава 3. Требования к обороту информационной продукции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b/>
          <w:bCs/>
          <w:color w:val="000000"/>
          <w:spacing w:val="3"/>
          <w:sz w:val="24"/>
          <w:szCs w:val="24"/>
          <w:lang w:eastAsia="ru-RU"/>
        </w:rPr>
        <w:t>Статья 11. Общие требования к обороту информационной продукции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2) телепрограмм, телепередач, транслируемых в эфире без предварительной записи;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3) информационной продукции, распространяемой посредством радиовещания;</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4) информационной продукции, демонстрируемой посредством зрелищных мероприятий;</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8. В прокатном удостоверении аудиовизуального произведения, в свидетельстве о регистрации в качестве средства массовой информации теле- и радиопрограммы, периодического печатного издания для детей должны содержаться сведения о категории данной информационной продукции.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b/>
          <w:bCs/>
          <w:color w:val="000000"/>
          <w:spacing w:val="3"/>
          <w:sz w:val="24"/>
          <w:szCs w:val="24"/>
          <w:lang w:eastAsia="ru-RU"/>
        </w:rPr>
        <w:t>Статья 12. Знак информационной продукции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 Категория информационной продукции определяется в соответствии с требованиями статей 6 - 10 настоящего Федерального закона и обозначается знаком информационной продукции, размещаемым с соблюдением требований настоящей статьи и требований соответствующих технических регламентов ее производителями или распространителями.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перед началом трансляции телепрограммы, телепередачи,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Знак информационной продукции демонстрируется в углу кадра, за исключением демонстрации фильма, осуществляемой в кинозале. Размер знака информационной продукции должен составлять не менее чем пять процентов площади экрана.</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b/>
          <w:bCs/>
          <w:color w:val="000000"/>
          <w:spacing w:val="3"/>
          <w:sz w:val="24"/>
          <w:szCs w:val="24"/>
          <w:lang w:eastAsia="ru-RU"/>
        </w:rPr>
        <w:t>Статья 13. Дополнительные требования к распространению информационной продукции посредством теле- и радиовещания</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 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2. 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 и 4 настоящей статьи.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3. Распространение информационной продукции посредством телевещания сопровождается сообщением об ограничении ее распространения в начале демонстрации (в том числе способом "бегущей строки", при условии, что объем "бегущей строки" не превышает пяти процентов площади экрана).</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4. Распространение информационной продукции посредством радиовещания сопровождается сообщением об ограничении ее распространения в начале трансляции информационной продукции и после каждого прерывания трансляции.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5. При размещении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b/>
          <w:bCs/>
          <w:color w:val="000000"/>
          <w:spacing w:val="3"/>
          <w:sz w:val="24"/>
          <w:szCs w:val="24"/>
          <w:lang w:eastAsia="ru-RU"/>
        </w:rPr>
        <w:t>Статья 14. Дополнительные требования к распространению информации посредством информационно-телекоммуникационных сетей</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оказывающими телематические услуги связи в пунктах коллективного доступа, при условии применения указанными операторами связи технических, программно-аппаратных средств защиты детей от информации, причиняющей вред их здоровью и (или) развитию.</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b/>
          <w:bCs/>
          <w:color w:val="000000"/>
          <w:spacing w:val="3"/>
          <w:sz w:val="24"/>
          <w:szCs w:val="24"/>
          <w:lang w:eastAsia="ru-RU"/>
        </w:rPr>
        <w:t>Статья 15. Дополнительные требования к обороту отдельных видов информационной продукции для детей</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и сетях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2. Содержание и художественное оформление информационной продукции, предназначенной для обучения детей в дошкольных образовательных учреждениях, должны соответствовать содержанию и художественному оформлению информационной продукции для детей, не достигших возраста шести лет.</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b/>
          <w:bCs/>
          <w:color w:val="000000"/>
          <w:spacing w:val="3"/>
          <w:sz w:val="24"/>
          <w:szCs w:val="24"/>
          <w:lang w:eastAsia="ru-RU"/>
        </w:rPr>
        <w:t>Статья 16. Дополнительные требования к обороту информационной продукции, запрещенной для детей</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b/>
          <w:bCs/>
          <w:color w:val="000000"/>
          <w:spacing w:val="3"/>
          <w:sz w:val="24"/>
          <w:szCs w:val="24"/>
          <w:lang w:eastAsia="ru-RU"/>
        </w:rPr>
        <w:t>Глава 4. Экспертиза информационной продукции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b/>
          <w:bCs/>
          <w:color w:val="000000"/>
          <w:spacing w:val="3"/>
          <w:sz w:val="24"/>
          <w:szCs w:val="24"/>
          <w:lang w:eastAsia="ru-RU"/>
        </w:rPr>
        <w:t>Статья 17. Общие требования к экспертизе информационной продукции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 Экспертиза информационной продукции проводится в целях обеспечения информационной безопасности детей по решению федерального органа исполнительной власти, уполномоченного Правительством Российской Федерации, экспертом, экспертами и (или) экспертными организациями.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2. Юридические лица, индивидуальные предприниматели, общественные объединения, иные некоммерческие организации, граждане вправе обращаться для проведения экспертизы информационной продукции в федеральный орган исполнительной власти, уполномоченный Правительством Российской Федерации, который в срок не более чем десять дней принимает решение о направлении указанного обращения эксперту, экспертам и (или) в экспертную организацию.</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3. Экспертиза информационной продукции проводится экспертом, экспертами и (или) экспертными организациями, аккредитованными в установленном порядке федеральным органом исполнительной власти, уполномоченным Правительством Российской Федерации.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4. Эксперт, эксперты и (или) экспертные организации определяются федеральным органом исполнительной власти, уполномоченным Правительством Российской Федерации, на основании метода случайной выборки с учетом вида информационной продукции, подлежащей экспертизе.</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5. Федеральный орган исполнительной власти, уполномоченный Правительством Российской Федерации, выдает аттестаты аккредитации, приостанавливает или прекращает действие выданных аттестатов аккредитации, ведет реестр аккредитованных экспертов и экспертных организаций.</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6.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7. В качестве эксперта, экспертов для проведения экспертизы информационной продукции привлекаются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2) являющихся производителями, распространителями информационной продукции, переданной на экспертизу, или их представителями.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8. Срок проведения экспертизы информационной продукции не может превышать девяносто дней с момента поступления обращения о ее проведении.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9. Расходы, связанные с проведением экспертизы информационной продукции, возмещаются в порядке, установленном федеральным органом исполнительной власти, уполномоченным Правительством Российской Федерации.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b/>
          <w:bCs/>
          <w:color w:val="000000"/>
          <w:spacing w:val="3"/>
          <w:sz w:val="24"/>
          <w:szCs w:val="24"/>
          <w:lang w:eastAsia="ru-RU"/>
        </w:rPr>
        <w:t>Статья 18. Экспертное заключение</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 По окончании экспертизы информационной продукции дается экспертное заключение.</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2. В экспертном заключении указываются:</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 дата, время и место проведения экспертизы информационной продукции;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3) вопросы, поставленные перед экспертом, экспертами;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4) объекты исследований и материалы, представленные для проведения экспертизы информационной продукции;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5) содержание и результаты исследований с указанием методик;</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6) мотивированные ответы на поставленные перед экспертом, экспертами вопросы;</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4. В течение пяти дней после подписания экспертного заключения оно направляется в федеральный орган исполнительной власти, уполномоченный Правительством Российской Федерации.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Статья 19. Правовые последствия экспертизы информационной продукции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b/>
          <w:bCs/>
          <w:color w:val="000000"/>
          <w:spacing w:val="3"/>
          <w:sz w:val="24"/>
          <w:szCs w:val="24"/>
          <w:lang w:eastAsia="ru-RU"/>
        </w:rPr>
        <w:t>Глава 5. Надзор и контроль в сфере защиты детей от информации, причиняющей вред их здоровью и (или) развитию</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b/>
          <w:bCs/>
          <w:color w:val="000000"/>
          <w:spacing w:val="3"/>
          <w:sz w:val="24"/>
          <w:szCs w:val="24"/>
          <w:lang w:eastAsia="ru-RU"/>
        </w:rPr>
        <w:t>Статья 20.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 осуществляются федеральным органом исполнительной власти, уполномоченным Правительством Российской Федерации.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2.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 осуществляются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b/>
          <w:bCs/>
          <w:color w:val="000000"/>
          <w:spacing w:val="3"/>
          <w:sz w:val="24"/>
          <w:szCs w:val="24"/>
          <w:lang w:eastAsia="ru-RU"/>
        </w:rPr>
        <w:t>Статья 21. Общественный контроль в сфере защиты детей от информации, причиняющей вред их здоровью и (или) развитию</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2. При осуществлении общественного контроля общественные объединения и иные некоммерческие организации, граждане вправе:</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 осуществлять мониторинг оборота информационной продукции и доступа детей к информации, в том числе посредством создания "горячих линий";</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2) обращаться в федеральный орган исполнительной власти, уполномоченный Правительством Российской Федерации, для проведения экспертизы информационной продукции в соответствии с требованиями настоящего Федерального закона.</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b/>
          <w:bCs/>
          <w:color w:val="000000"/>
          <w:spacing w:val="3"/>
          <w:sz w:val="24"/>
          <w:szCs w:val="24"/>
          <w:lang w:eastAsia="ru-RU"/>
        </w:rPr>
        <w:t>Глава 6. Ответственность за правонарушения в сфере защиты детей от информации, причиняющей вред их здоровью и (или) развитию</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b/>
          <w:bCs/>
          <w:color w:val="000000"/>
          <w:spacing w:val="3"/>
          <w:sz w:val="24"/>
          <w:szCs w:val="24"/>
          <w:lang w:eastAsia="ru-RU"/>
        </w:rPr>
        <w:t>Статья 22. Ответственность за правонарушения в сфере защиты детей от информации, причиняющей вред их здоровью и (или) развитию</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b/>
          <w:bCs/>
          <w:color w:val="000000"/>
          <w:spacing w:val="3"/>
          <w:sz w:val="24"/>
          <w:szCs w:val="24"/>
          <w:lang w:eastAsia="ru-RU"/>
        </w:rPr>
        <w:t>Глава 7. Заключительные положения</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b/>
          <w:bCs/>
          <w:color w:val="000000"/>
          <w:spacing w:val="3"/>
          <w:sz w:val="24"/>
          <w:szCs w:val="24"/>
          <w:lang w:eastAsia="ru-RU"/>
        </w:rPr>
        <w:t>Статья 23. Порядок вступления в силу настоящего Федерального закона</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1. Настоящий Федеральный закон вступает в силу с 1 сентября 2012 года.</w:t>
      </w:r>
    </w:p>
    <w:p w:rsidR="00C01EAF" w:rsidRPr="00C01EAF" w:rsidRDefault="00C01EAF" w:rsidP="00C01EAF">
      <w:pPr>
        <w:spacing w:after="300" w:line="384" w:lineRule="atLeast"/>
        <w:textAlignment w:val="top"/>
        <w:rPr>
          <w:rFonts w:ascii="Arial" w:eastAsia="Times New Roman" w:hAnsi="Arial" w:cs="Arial"/>
          <w:color w:val="000000"/>
          <w:spacing w:val="3"/>
          <w:sz w:val="24"/>
          <w:szCs w:val="24"/>
          <w:lang w:eastAsia="ru-RU"/>
        </w:rPr>
      </w:pPr>
      <w:r w:rsidRPr="00C01EAF">
        <w:rPr>
          <w:rFonts w:ascii="Arial" w:eastAsia="Times New Roman" w:hAnsi="Arial" w:cs="Arial"/>
          <w:color w:val="000000"/>
          <w:spacing w:val="3"/>
          <w:sz w:val="24"/>
          <w:szCs w:val="24"/>
          <w:lang w:eastAsia="ru-RU"/>
        </w:rP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14071A" w:rsidRDefault="0014071A"/>
    <w:sectPr w:rsidR="001407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AF"/>
    <w:rsid w:val="0014071A"/>
    <w:rsid w:val="002D6ECA"/>
    <w:rsid w:val="005407BD"/>
    <w:rsid w:val="00C01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96F21-4BB2-4D8B-B49C-C309688E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01E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EA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01E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300964">
      <w:bodyDiv w:val="1"/>
      <w:marLeft w:val="0"/>
      <w:marRight w:val="0"/>
      <w:marTop w:val="0"/>
      <w:marBottom w:val="0"/>
      <w:divBdr>
        <w:top w:val="none" w:sz="0" w:space="0" w:color="auto"/>
        <w:left w:val="none" w:sz="0" w:space="0" w:color="auto"/>
        <w:bottom w:val="none" w:sz="0" w:space="0" w:color="auto"/>
        <w:right w:val="none" w:sz="0" w:space="0" w:color="auto"/>
      </w:divBdr>
      <w:divsChild>
        <w:div w:id="1411778854">
          <w:marLeft w:val="0"/>
          <w:marRight w:val="0"/>
          <w:marTop w:val="375"/>
          <w:marBottom w:val="330"/>
          <w:divBdr>
            <w:top w:val="none" w:sz="0" w:space="0" w:color="auto"/>
            <w:left w:val="none" w:sz="0" w:space="0" w:color="auto"/>
            <w:bottom w:val="none" w:sz="0" w:space="0" w:color="auto"/>
            <w:right w:val="none" w:sz="0" w:space="0" w:color="auto"/>
          </w:divBdr>
          <w:divsChild>
            <w:div w:id="1038552444">
              <w:marLeft w:val="0"/>
              <w:marRight w:val="0"/>
              <w:marTop w:val="0"/>
              <w:marBottom w:val="210"/>
              <w:divBdr>
                <w:top w:val="none" w:sz="0" w:space="0" w:color="auto"/>
                <w:left w:val="none" w:sz="0" w:space="0" w:color="auto"/>
                <w:bottom w:val="none" w:sz="0" w:space="0" w:color="auto"/>
                <w:right w:val="none" w:sz="0" w:space="0" w:color="auto"/>
              </w:divBdr>
            </w:div>
          </w:divsChild>
        </w:div>
        <w:div w:id="107816226">
          <w:marLeft w:val="0"/>
          <w:marRight w:val="0"/>
          <w:marTop w:val="0"/>
          <w:marBottom w:val="0"/>
          <w:divBdr>
            <w:top w:val="none" w:sz="0" w:space="0" w:color="auto"/>
            <w:left w:val="none" w:sz="0" w:space="0" w:color="auto"/>
            <w:bottom w:val="none" w:sz="0" w:space="0" w:color="auto"/>
            <w:right w:val="none" w:sz="0" w:space="0" w:color="auto"/>
          </w:divBdr>
          <w:divsChild>
            <w:div w:id="1233656864">
              <w:marLeft w:val="0"/>
              <w:marRight w:val="0"/>
              <w:marTop w:val="0"/>
              <w:marBottom w:val="0"/>
              <w:divBdr>
                <w:top w:val="none" w:sz="0" w:space="0" w:color="auto"/>
                <w:left w:val="none" w:sz="0" w:space="0" w:color="auto"/>
                <w:bottom w:val="none" w:sz="0" w:space="0" w:color="auto"/>
                <w:right w:val="none" w:sz="0" w:space="0" w:color="auto"/>
              </w:divBdr>
              <w:divsChild>
                <w:div w:id="2074235465">
                  <w:marLeft w:val="0"/>
                  <w:marRight w:val="0"/>
                  <w:marTop w:val="0"/>
                  <w:marBottom w:val="0"/>
                  <w:divBdr>
                    <w:top w:val="none" w:sz="0" w:space="0" w:color="auto"/>
                    <w:left w:val="none" w:sz="0" w:space="0" w:color="auto"/>
                    <w:bottom w:val="none" w:sz="0" w:space="0" w:color="auto"/>
                    <w:right w:val="none" w:sz="0" w:space="0" w:color="auto"/>
                  </w:divBdr>
                  <w:divsChild>
                    <w:div w:id="711077064">
                      <w:marLeft w:val="0"/>
                      <w:marRight w:val="0"/>
                      <w:marTop w:val="0"/>
                      <w:marBottom w:val="0"/>
                      <w:divBdr>
                        <w:top w:val="none" w:sz="0" w:space="0" w:color="auto"/>
                        <w:left w:val="none" w:sz="0" w:space="0" w:color="auto"/>
                        <w:bottom w:val="none" w:sz="0" w:space="0" w:color="auto"/>
                        <w:right w:val="none" w:sz="0" w:space="0" w:color="auto"/>
                      </w:divBdr>
                      <w:divsChild>
                        <w:div w:id="1398817557">
                          <w:marLeft w:val="0"/>
                          <w:marRight w:val="0"/>
                          <w:marTop w:val="0"/>
                          <w:marBottom w:val="0"/>
                          <w:divBdr>
                            <w:top w:val="none" w:sz="0" w:space="0" w:color="auto"/>
                            <w:left w:val="none" w:sz="0" w:space="0" w:color="auto"/>
                            <w:bottom w:val="none" w:sz="0" w:space="0" w:color="auto"/>
                            <w:right w:val="none" w:sz="0" w:space="0" w:color="auto"/>
                          </w:divBdr>
                          <w:divsChild>
                            <w:div w:id="938879461">
                              <w:marLeft w:val="0"/>
                              <w:marRight w:val="0"/>
                              <w:marTop w:val="0"/>
                              <w:marBottom w:val="0"/>
                              <w:divBdr>
                                <w:top w:val="none" w:sz="0" w:space="0" w:color="auto"/>
                                <w:left w:val="none" w:sz="0" w:space="0" w:color="auto"/>
                                <w:bottom w:val="none" w:sz="0" w:space="0" w:color="auto"/>
                                <w:right w:val="none" w:sz="0" w:space="0" w:color="auto"/>
                              </w:divBdr>
                              <w:divsChild>
                                <w:div w:id="1121655418">
                                  <w:marLeft w:val="0"/>
                                  <w:marRight w:val="0"/>
                                  <w:marTop w:val="0"/>
                                  <w:marBottom w:val="150"/>
                                  <w:divBdr>
                                    <w:top w:val="none" w:sz="0" w:space="0" w:color="auto"/>
                                    <w:left w:val="none" w:sz="0" w:space="0" w:color="auto"/>
                                    <w:bottom w:val="none" w:sz="0" w:space="0" w:color="auto"/>
                                    <w:right w:val="none" w:sz="0" w:space="0" w:color="auto"/>
                                  </w:divBdr>
                                  <w:divsChild>
                                    <w:div w:id="1717703957">
                                      <w:marLeft w:val="0"/>
                                      <w:marRight w:val="0"/>
                                      <w:marTop w:val="0"/>
                                      <w:marBottom w:val="0"/>
                                      <w:divBdr>
                                        <w:top w:val="none" w:sz="0" w:space="0" w:color="auto"/>
                                        <w:left w:val="none" w:sz="0" w:space="0" w:color="auto"/>
                                        <w:bottom w:val="none" w:sz="0" w:space="0" w:color="auto"/>
                                        <w:right w:val="none" w:sz="0" w:space="0" w:color="auto"/>
                                      </w:divBdr>
                                      <w:divsChild>
                                        <w:div w:id="1659533219">
                                          <w:marLeft w:val="0"/>
                                          <w:marRight w:val="0"/>
                                          <w:marTop w:val="0"/>
                                          <w:marBottom w:val="0"/>
                                          <w:divBdr>
                                            <w:top w:val="none" w:sz="0" w:space="0" w:color="auto"/>
                                            <w:left w:val="none" w:sz="0" w:space="0" w:color="auto"/>
                                            <w:bottom w:val="none" w:sz="0" w:space="0" w:color="auto"/>
                                            <w:right w:val="none" w:sz="0" w:space="0" w:color="auto"/>
                                          </w:divBdr>
                                          <w:divsChild>
                                            <w:div w:id="118115643">
                                              <w:marLeft w:val="0"/>
                                              <w:marRight w:val="150"/>
                                              <w:marTop w:val="0"/>
                                              <w:marBottom w:val="150"/>
                                              <w:divBdr>
                                                <w:top w:val="none" w:sz="0" w:space="0" w:color="auto"/>
                                                <w:left w:val="none" w:sz="0" w:space="0" w:color="auto"/>
                                                <w:bottom w:val="none" w:sz="0" w:space="0" w:color="auto"/>
                                                <w:right w:val="none" w:sz="0" w:space="0" w:color="auto"/>
                                              </w:divBdr>
                                            </w:div>
                                            <w:div w:id="1796562723">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5037</Words>
  <Characters>28711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503каб</dc:creator>
  <cp:keywords/>
  <dc:description/>
  <cp:lastModifiedBy>Алла</cp:lastModifiedBy>
  <cp:revision>2</cp:revision>
  <dcterms:created xsi:type="dcterms:W3CDTF">2019-03-06T18:03:00Z</dcterms:created>
  <dcterms:modified xsi:type="dcterms:W3CDTF">2019-03-06T18:03:00Z</dcterms:modified>
</cp:coreProperties>
</file>